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6"/>
        </w:rPr>
        <w:t>Dr. Syeda Mahrukh Zehra</w:t>
        <w:br/>
        <w:t>MBBS, FCPS Trainee (General Surgery)</w:t>
      </w:r>
    </w:p>
    <w:p>
      <w:pPr>
        <w:jc w:val="center"/>
      </w:pPr>
      <w:r>
        <w:rPr>
          <w:sz w:val="20"/>
        </w:rPr>
        <w:t>📍 Karachi, Pakistan    |    📧 mahrukhzehra32@gmail.com    |    📞 +92-324-8235325</w:t>
      </w:r>
    </w:p>
    <w:p>
      <w:pPr>
        <w:jc w:val="left"/>
      </w:pPr>
      <w:r>
        <w:rPr>
          <w:b/>
          <w:color w:val="003366"/>
          <w:sz w:val="28"/>
        </w:rPr>
        <w:br/>
        <w:t>🔹 Career Objective</w:t>
      </w:r>
    </w:p>
    <w:p>
      <w:r>
        <w:t>Dedicated and compassionate surgical trainee with 2+ years of clinical experience in tertiary care hospitals. Committed to advancing surgical expertise, ensuring patient safety, and delivering evidence-based care. Seeking opportunities to enhance technical proficiency and contribute to surgical excellence in a dynamic clinical environment.</w:t>
      </w:r>
    </w:p>
    <w:p>
      <w:pPr>
        <w:jc w:val="left"/>
      </w:pPr>
      <w:r>
        <w:rPr>
          <w:b/>
          <w:color w:val="003366"/>
          <w:sz w:val="28"/>
        </w:rPr>
        <w:br/>
        <w:t>🔹 Education</w:t>
      </w:r>
    </w:p>
    <w:p>
      <w:r>
        <w:t>MBBS – Dow International Medical College, Karachi (2020)</w:t>
      </w:r>
    </w:p>
    <w:p>
      <w:r>
        <w:t>Intermediate – Aga Khan Higher Secondary School (BIEK, 2014)</w:t>
      </w:r>
    </w:p>
    <w:p>
      <w:r>
        <w:t>Matriculation – Shahwilayat Public School (AKUEB, 2012)</w:t>
      </w:r>
    </w:p>
    <w:p>
      <w:pPr>
        <w:jc w:val="left"/>
      </w:pPr>
      <w:r>
        <w:rPr>
          <w:b/>
          <w:color w:val="003366"/>
          <w:sz w:val="28"/>
        </w:rPr>
        <w:br/>
        <w:t>🔹 Postgraduate Training</w:t>
      </w:r>
    </w:p>
    <w:p>
      <w:r>
        <w:t>FCPS Residency in General Surgery (Year 2)</w:t>
        <w:br/>
        <w:t>Memon Medical Institute Hospital, Karachi (2023–2025)</w:t>
      </w:r>
    </w:p>
    <w:p>
      <w:r>
        <w:t>- Assisted and performed a range of elective and emergency surgeries</w:t>
        <w:br/>
        <w:t>- Managed pre-operative and post-operative care</w:t>
        <w:br/>
        <w:t>- Active participant in M&amp;M meetings, clinical audits, journal clubs</w:t>
        <w:br/>
        <w:t>- Trauma and critical surgical emergencies</w:t>
        <w:br/>
        <w:t>- Rotations:</w:t>
        <w:br/>
        <w:t xml:space="preserve">   • Plastic Surgery – Aga Khan Hospital (2 months)</w:t>
        <w:br/>
        <w:t xml:space="preserve">   • Urology – Dow University Hospital (2 months)</w:t>
        <w:br/>
        <w:t xml:space="preserve">   • Orthopedics – Dow University Hospital (3 months)</w:t>
      </w:r>
    </w:p>
    <w:p>
      <w:pPr>
        <w:jc w:val="left"/>
      </w:pPr>
      <w:r>
        <w:rPr>
          <w:b/>
          <w:color w:val="003366"/>
          <w:sz w:val="28"/>
        </w:rPr>
        <w:br/>
        <w:t>🔹 Certifications &amp; Exams</w:t>
      </w:r>
    </w:p>
    <w:p>
      <w:r>
        <w:t>- MRCS (Edinburgh) – Passed</w:t>
        <w:br/>
        <w:t>- Membership of Royal College of Emergency Medicine (Primary) – Passed</w:t>
        <w:br/>
        <w:t>- BLS – 2019, 2025</w:t>
        <w:br/>
        <w:t>- ACLS – Current</w:t>
        <w:br/>
        <w:t>- Surgical Skills, Communication, IT &amp; Research Methodology – CPSP (2025)</w:t>
      </w:r>
    </w:p>
    <w:p>
      <w:pPr>
        <w:jc w:val="left"/>
      </w:pPr>
      <w:r>
        <w:rPr>
          <w:b/>
          <w:color w:val="003366"/>
          <w:sz w:val="28"/>
        </w:rPr>
        <w:br/>
        <w:t>🔹 Clinical Experience</w:t>
      </w:r>
    </w:p>
    <w:p>
      <w:r>
        <w:t>House Officer – Dow University Hospital (2020–2021)</w:t>
        <w:br/>
        <w:t>- General Surgery (3 months)</w:t>
        <w:br/>
        <w:t>- Internal Medicine (3 months)</w:t>
        <w:br/>
        <w:t>- Orthopedics (1 month)</w:t>
        <w:br/>
        <w:t>- Emergency Medicine (1 month)</w:t>
        <w:br/>
        <w:t>- Gynecology &amp; Obstetrics (2 months)</w:t>
      </w:r>
    </w:p>
    <w:p>
      <w:r>
        <w:t>General Practitioner – Al Mehdi Welfare Organization (2021)</w:t>
      </w:r>
    </w:p>
    <w:p>
      <w:r>
        <w:t>Resident Medical Officer – Mamji Hospital (ICU) (2021)</w:t>
      </w:r>
    </w:p>
    <w:p>
      <w:r>
        <w:t>Medical Officer – Liver Transplant ICU, Dow University Hospital (2021–2023)</w:t>
      </w:r>
    </w:p>
    <w:p>
      <w:pPr>
        <w:jc w:val="left"/>
      </w:pPr>
      <w:r>
        <w:rPr>
          <w:b/>
          <w:color w:val="003366"/>
          <w:sz w:val="28"/>
        </w:rPr>
        <w:br/>
        <w:t>🔹 Key Surgical Skills</w:t>
      </w:r>
    </w:p>
    <w:p>
      <w:r>
        <w:t>- Appendectomy, hernia repair, abscess drainage</w:t>
        <w:br/>
        <w:t>- Wound care, suturing, catheterization, IV access</w:t>
        <w:br/>
        <w:t>- Pre-op, intra-op, and post-op care</w:t>
        <w:br/>
        <w:t>- Surgical ICU &amp; HDU management</w:t>
        <w:br/>
        <w:t>- Documentation and case presentations</w:t>
      </w:r>
    </w:p>
    <w:p>
      <w:pPr>
        <w:jc w:val="left"/>
      </w:pPr>
      <w:r>
        <w:rPr>
          <w:b/>
          <w:color w:val="003366"/>
          <w:sz w:val="28"/>
        </w:rPr>
        <w:br/>
        <w:t>🔹 Research Experience</w:t>
      </w:r>
    </w:p>
    <w:p>
      <w:r>
        <w:t>- Role of FLP in Stroke Patients</w:t>
        <w:br/>
        <w:t>- Comparative Study on Alprazolam vs Melatonin in Sleep Disorders in Hemodialysis</w:t>
      </w:r>
    </w:p>
    <w:p>
      <w:pPr>
        <w:jc w:val="left"/>
      </w:pPr>
      <w:r>
        <w:rPr>
          <w:b/>
          <w:color w:val="003366"/>
          <w:sz w:val="28"/>
        </w:rPr>
        <w:br/>
        <w:t>🔹 Volunteering &amp; Outreach</w:t>
      </w:r>
    </w:p>
    <w:p>
      <w:r>
        <w:t>Pakistan–UAE Medical Camps – Community health and surgical screening</w:t>
      </w:r>
    </w:p>
    <w:p>
      <w:pPr>
        <w:jc w:val="left"/>
      </w:pPr>
      <w:r>
        <w:rPr>
          <w:b/>
          <w:color w:val="003366"/>
          <w:sz w:val="28"/>
        </w:rPr>
        <w:br/>
        <w:t>🔹 Professional Affiliations</w:t>
      </w:r>
    </w:p>
    <w:p>
      <w:r>
        <w:t>- College of Physicians &amp; Surgeons Pakistan (CPSP) – FCPS Trainee</w:t>
      </w:r>
    </w:p>
    <w:p>
      <w:r>
        <w:t>- General Medical Council (GMC UK) – Registered</w:t>
      </w:r>
    </w:p>
    <w:p>
      <w:pPr>
        <w:jc w:val="left"/>
      </w:pPr>
      <w:r>
        <w:rPr>
          <w:b/>
          <w:color w:val="003366"/>
          <w:sz w:val="28"/>
        </w:rPr>
        <w:br/>
        <w:t>🔹 Languages</w:t>
      </w:r>
    </w:p>
    <w:p>
      <w:r>
        <w:t>- English: Fluent</w:t>
        <w:br/>
        <w:t>- Urdu: Native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